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ubtitle"/>
        <w:keepNext w:val="false"/>
        <w:keepLines w:val="false"/>
        <w:spacing w:lineRule="auto" w:line="240" w:before="0" w:after="0"/>
        <w:ind w:hanging="0" w:left="-15" w:right="-30"/>
        <w:rPr>
          <w:rFonts w:ascii="Roboto Condensed" w:hAnsi="Roboto Condensed" w:eastAsia="Roboto Condensed" w:cs="Roboto Condensed"/>
          <w:color w:val="5387B6"/>
          <w:sz w:val="18"/>
          <w:szCs w:val="18"/>
        </w:rPr>
      </w:pPr>
      <w:r>
        <w:rPr>
          <w:rFonts w:eastAsia="Roboto Condensed" w:cs="Roboto Condensed" w:ascii="Roboto Condensed" w:hAnsi="Roboto Condensed"/>
          <w:color w:val="5387B6"/>
          <w:sz w:val="18"/>
          <w:szCs w:val="18"/>
        </w:rPr>
        <w:t>Arlington, VA</w:t>
      </w:r>
    </w:p>
    <w:p>
      <w:pPr>
        <w:pStyle w:val="Subtitle"/>
        <w:keepNext w:val="false"/>
        <w:keepLines w:val="false"/>
        <w:spacing w:lineRule="auto" w:line="240" w:before="0" w:after="0"/>
        <w:ind w:hanging="0" w:left="-15" w:right="-30"/>
        <w:rPr>
          <w:rFonts w:ascii="Roboto Condensed" w:hAnsi="Roboto Condensed" w:eastAsia="Roboto Condensed" w:cs="Roboto Condensed"/>
          <w:color w:val="5387B6"/>
          <w:sz w:val="18"/>
          <w:szCs w:val="18"/>
        </w:rPr>
      </w:pPr>
      <w:bookmarkStart w:id="0" w:name="_heading=h.gjdgxs"/>
      <w:bookmarkEnd w:id="0"/>
      <w:r>
        <w:rPr>
          <w:rFonts w:eastAsia="Roboto Condensed" w:cs="Roboto Condensed" w:ascii="Roboto Condensed" w:hAnsi="Roboto Condensed"/>
          <w:color w:val="5387B6"/>
          <w:sz w:val="18"/>
          <w:szCs w:val="18"/>
        </w:rPr>
        <w:t>(732) 742-7313</w:t>
      </w:r>
    </w:p>
    <w:p>
      <w:pPr>
        <w:pStyle w:val="Subtitle"/>
        <w:keepNext w:val="false"/>
        <w:keepLines w:val="false"/>
        <w:spacing w:lineRule="auto" w:line="240" w:before="0" w:after="0"/>
        <w:ind w:hanging="0" w:left="-15" w:right="-30"/>
        <w:rPr>
          <w:rFonts w:ascii="Roboto Condensed" w:hAnsi="Roboto Condensed" w:eastAsia="Roboto Condensed" w:cs="Roboto Condensed"/>
          <w:color w:val="5387B6"/>
          <w:sz w:val="18"/>
          <w:szCs w:val="18"/>
        </w:rPr>
      </w:pPr>
      <w:hyperlink r:id="rId2">
        <w:bookmarkStart w:id="1" w:name="_heading=h.30j0zll"/>
        <w:bookmarkEnd w:id="1"/>
        <w:r>
          <w:rPr>
            <w:rStyle w:val="ListLabel19"/>
            <w:rFonts w:eastAsia="Roboto Condensed" w:cs="Roboto Condensed" w:ascii="Roboto Condensed" w:hAnsi="Roboto Condensed"/>
            <w:color w:val="0000FF"/>
            <w:sz w:val="18"/>
            <w:szCs w:val="18"/>
            <w:u w:val="single"/>
          </w:rPr>
          <w:t>michaelgallo@protonmail.com</w:t>
        </w:r>
      </w:hyperlink>
      <w:r>
        <w:rPr>
          <w:rFonts w:eastAsia="Roboto Condensed" w:cs="Roboto Condensed" w:ascii="Roboto Condensed" w:hAnsi="Roboto Condensed"/>
          <w:color w:val="5387B6"/>
          <w:sz w:val="18"/>
          <w:szCs w:val="18"/>
        </w:rPr>
        <w:t xml:space="preserve"> </w:t>
      </w:r>
    </w:p>
    <w:p>
      <w:pPr>
        <w:pStyle w:val="LO-normal"/>
        <w:rPr>
          <w:rFonts w:ascii="Roboto Condensed" w:hAnsi="Roboto Condensed" w:eastAsia="Roboto Condensed" w:cs="Roboto Condensed"/>
          <w:color w:val="0000FF"/>
          <w:sz w:val="18"/>
          <w:szCs w:val="18"/>
          <w:u w:val="single"/>
        </w:rPr>
      </w:pPr>
      <w:r>
        <w:rPr>
          <w:rFonts w:eastAsia="Roboto Condensed" w:cs="Roboto Condensed" w:ascii="Roboto Condensed" w:hAnsi="Roboto Condensed"/>
          <w:color w:val="0000FF"/>
          <w:sz w:val="18"/>
          <w:szCs w:val="18"/>
          <w:u w:val="single"/>
        </w:rPr>
        <w:t xml:space="preserve">https://michaelgallo.dev/ </w:t>
      </w:r>
    </w:p>
    <w:p>
      <w:pPr>
        <w:pStyle w:val="Title"/>
        <w:keepNext w:val="false"/>
        <w:keepLines w:val="false"/>
        <w:spacing w:lineRule="auto" w:line="240" w:before="320" w:after="0"/>
        <w:ind w:hanging="0" w:left="-15"/>
        <w:rPr>
          <w:rFonts w:ascii="PT Mono" w:hAnsi="PT Mono" w:eastAsia="PT Mono" w:cs="PT Mono"/>
          <w:color w:val="999999"/>
          <w:sz w:val="18"/>
          <w:szCs w:val="18"/>
        </w:rPr>
      </w:pPr>
      <w:bookmarkStart w:id="2" w:name="_heading=h.1fob9te"/>
      <w:bookmarkEnd w:id="2"/>
      <w:r>
        <w:rPr>
          <w:rFonts w:eastAsia="Oswald" w:cs="Oswald" w:ascii="Oswald" w:hAnsi="Oswald"/>
          <w:color w:val="424242"/>
          <w:sz w:val="48"/>
          <w:szCs w:val="48"/>
        </w:rPr>
        <w:t xml:space="preserve">Michael Gallo </w:t>
      </w:r>
      <w:r>
        <w:rPr/>
        <w:drawing>
          <wp:inline distT="0" distB="0" distL="0" distR="0">
            <wp:extent cx="5486400" cy="38100"/>
            <wp:effectExtent l="0" t="0" r="0" b="0"/>
            <wp:docPr id="1" name="image1.png" descr="A long, thin rectangle to divide sections of the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ng, thin rectangle to divide sections of the document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widowControl w:val="false"/>
        <w:spacing w:lineRule="auto" w:line="288" w:before="240" w:after="120"/>
        <w:ind w:hanging="0" w:left="-15"/>
        <w:rPr>
          <w:rFonts w:ascii="Oswald" w:hAnsi="Oswald" w:eastAsia="Oswald" w:cs="Oswald"/>
          <w:color w:val="424242"/>
          <w:sz w:val="24"/>
          <w:szCs w:val="24"/>
        </w:rPr>
      </w:pPr>
      <w:bookmarkStart w:id="3" w:name="_heading=h.3znysh7"/>
      <w:bookmarkEnd w:id="3"/>
      <w:r>
        <w:rPr>
          <w:rFonts w:eastAsia="Oswald" w:cs="Oswald" w:ascii="Oswald" w:hAnsi="Oswald"/>
          <w:color w:val="424242"/>
          <w:sz w:val="24"/>
          <w:szCs w:val="24"/>
        </w:rPr>
        <w:t>CAREER PROFILE</w:t>
      </w:r>
    </w:p>
    <w:p>
      <w:pPr>
        <w:pStyle w:val="LO-normal"/>
        <w:rPr>
          <w:rFonts w:ascii="Verdana" w:hAnsi="Verdana" w:eastAsia="Verdana" w:cs="Verdana"/>
          <w:i/>
          <w:i/>
          <w:sz w:val="18"/>
          <w:szCs w:val="18"/>
        </w:rPr>
      </w:pPr>
      <w:r>
        <w:rPr>
          <w:rFonts w:eastAsia="Verdana" w:cs="Verdana" w:ascii="Verdana" w:hAnsi="Verdana"/>
          <w:i/>
          <w:sz w:val="18"/>
          <w:szCs w:val="18"/>
        </w:rPr>
        <w:t xml:space="preserve">Self-driven Software Engineer with five years of progressive experience supporting infrastructure, designing customized software solutions and tools, and leading deployments in the e-commerce and banking industries. </w:t>
      </w:r>
    </w:p>
    <w:p>
      <w:pPr>
        <w:pStyle w:val="LO-normal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sz w:val="18"/>
          <w:szCs w:val="18"/>
        </w:rPr>
        <w:t xml:space="preserve"> </w:t>
      </w:r>
    </w:p>
    <w:p>
      <w:pPr>
        <w:pStyle w:val="LO-normal"/>
        <w:rPr>
          <w:rFonts w:ascii="Verdana" w:hAnsi="Verdana" w:eastAsia="Verdana" w:cs="Verdana"/>
          <w:sz w:val="18"/>
          <w:szCs w:val="18"/>
        </w:rPr>
      </w:pPr>
      <w:r>
        <w:rPr>
          <w:rFonts w:eastAsia="Verdana" w:cs="Verdana" w:ascii="Verdana" w:hAnsi="Verdana"/>
          <w:b/>
          <w:sz w:val="18"/>
          <w:szCs w:val="18"/>
        </w:rPr>
        <w:t xml:space="preserve">Core competencies include: </w:t>
      </w:r>
      <w:r>
        <w:rPr>
          <w:rFonts w:eastAsia="Verdana" w:cs="Verdana" w:ascii="Verdana" w:hAnsi="Verdana"/>
          <w:i/>
          <w:sz w:val="18"/>
          <w:szCs w:val="18"/>
        </w:rPr>
        <w:t xml:space="preserve">Software Development, Containerization, Configuration Management, Automation, Infrastructure Development, Pipeline Deployment, Continuous Integration, System Monitoring, Resource Administration, DevOps , GraphQL, Continuous Integration (CI) , Continuous Delivery (CD), Vulnerability Management    </w:t>
      </w:r>
      <w:r>
        <w:rPr>
          <w:rFonts w:eastAsia="Verdana" w:cs="Verdana" w:ascii="Verdana" w:hAnsi="Verdana"/>
          <w:sz w:val="18"/>
          <w:szCs w:val="18"/>
        </w:rPr>
        <w:t xml:space="preserve"> </w:t>
      </w:r>
    </w:p>
    <w:p>
      <w:pPr>
        <w:pStyle w:val="LO-normal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sz w:val="20"/>
          <w:szCs w:val="20"/>
        </w:rPr>
        <w:t xml:space="preserve"> </w:t>
      </w:r>
    </w:p>
    <w:p>
      <w:pPr>
        <w:pStyle w:val="LO-normal"/>
        <w:spacing w:lineRule="auto" w:line="288" w:before="0" w:after="120"/>
        <w:rPr>
          <w:rFonts w:ascii="Oswald" w:hAnsi="Oswald" w:eastAsia="Oswald" w:cs="Oswald"/>
          <w:color w:val="424242"/>
          <w:sz w:val="24"/>
          <w:szCs w:val="24"/>
        </w:rPr>
      </w:pPr>
      <w:r>
        <w:rPr>
          <w:rFonts w:eastAsia="Oswald" w:cs="Oswald" w:ascii="Oswald" w:hAnsi="Oswald"/>
          <w:color w:val="424242"/>
          <w:sz w:val="24"/>
          <w:szCs w:val="24"/>
        </w:rPr>
        <w:t>EXPERIENCE</w:t>
      </w:r>
    </w:p>
    <w:p>
      <w:pPr>
        <w:pStyle w:val="Heading2"/>
        <w:keepNext w:val="false"/>
        <w:keepLines w:val="false"/>
        <w:spacing w:lineRule="auto" w:line="240" w:before="120" w:after="0"/>
        <w:ind w:hanging="0" w:left="-15"/>
        <w:rPr>
          <w:rFonts w:ascii="Verdana" w:hAnsi="Verdana" w:eastAsia="Verdana" w:cs="Verdana"/>
          <w:i/>
          <w:i/>
          <w:color w:val="666666"/>
          <w:sz w:val="20"/>
          <w:szCs w:val="20"/>
        </w:rPr>
      </w:pPr>
      <w:bookmarkStart w:id="4" w:name="_heading=h.2et92p0"/>
      <w:bookmarkEnd w:id="4"/>
      <w:r>
        <w:rPr>
          <w:rFonts w:eastAsia="Verdana" w:cs="Verdana" w:ascii="Verdana" w:hAnsi="Verdana"/>
          <w:b/>
          <w:color w:val="5387B6"/>
          <w:sz w:val="20"/>
          <w:szCs w:val="20"/>
        </w:rPr>
        <w:t>Senior Software Engineer,</w:t>
      </w:r>
      <w:r>
        <w:rPr>
          <w:rFonts w:eastAsia="Verdana" w:cs="Verdana" w:ascii="Verdana" w:hAnsi="Verdana"/>
          <w:b/>
          <w:color w:val="E91D63"/>
          <w:sz w:val="20"/>
          <w:szCs w:val="20"/>
        </w:rPr>
        <w:t xml:space="preserve"> </w:t>
      </w:r>
      <w:r>
        <w:rPr>
          <w:rFonts w:eastAsia="Verdana" w:cs="Verdana" w:ascii="Verdana" w:hAnsi="Verdana"/>
          <w:b/>
          <w:color w:val="666666"/>
          <w:sz w:val="20"/>
          <w:szCs w:val="20"/>
        </w:rPr>
        <w:t>Accenture PLC</w:t>
      </w:r>
      <w:r>
        <w:rPr>
          <w:rFonts w:eastAsia="Verdana" w:cs="Verdana" w:ascii="Verdana" w:hAnsi="Verdana"/>
          <w:b/>
          <w:sz w:val="20"/>
          <w:szCs w:val="20"/>
        </w:rPr>
        <w:t xml:space="preserve"> </w:t>
      </w:r>
      <w:r>
        <w:rPr>
          <w:rFonts w:eastAsia="Verdana" w:cs="Verdana" w:ascii="Verdana" w:hAnsi="Verdana"/>
          <w:i/>
          <w:color w:val="2E4440"/>
          <w:sz w:val="20"/>
          <w:szCs w:val="20"/>
        </w:rPr>
        <w:t xml:space="preserve">— </w:t>
      </w:r>
      <w:r>
        <w:rPr>
          <w:rFonts w:eastAsia="Verdana" w:cs="Verdana" w:ascii="Verdana" w:hAnsi="Verdana"/>
          <w:i/>
          <w:color w:val="666666"/>
          <w:sz w:val="20"/>
          <w:szCs w:val="20"/>
        </w:rPr>
        <w:t>(remote)</w:t>
      </w:r>
    </w:p>
    <w:p>
      <w:pPr>
        <w:pStyle w:val="LO-normal"/>
        <w:spacing w:lineRule="auto" w:line="288" w:before="60" w:after="0"/>
        <w:ind w:hanging="0" w:left="-15"/>
        <w:rPr>
          <w:rFonts w:ascii="Verdana" w:hAnsi="Verdana" w:eastAsia="Verdana" w:cs="Verdana"/>
          <w:color w:val="666666"/>
          <w:sz w:val="18"/>
          <w:szCs w:val="18"/>
        </w:rPr>
      </w:pPr>
      <w:r>
        <w:rPr>
          <w:rFonts w:eastAsia="Verdana" w:cs="Verdana" w:ascii="Verdana" w:hAnsi="Verdana"/>
          <w:color w:val="666666"/>
          <w:sz w:val="18"/>
          <w:szCs w:val="18"/>
        </w:rPr>
        <w:t xml:space="preserve">July 2021-Present </w:t>
      </w:r>
    </w:p>
    <w:p>
      <w:pPr>
        <w:pStyle w:val="LO-normal"/>
        <w:numPr>
          <w:ilvl w:val="0"/>
          <w:numId w:val="1"/>
        </w:numPr>
        <w:spacing w:lineRule="auto" w:line="240" w:before="120" w:after="0"/>
        <w:ind w:hanging="360" w:left="720"/>
        <w:rPr>
          <w:rFonts w:ascii="Verdana" w:hAnsi="Verdana" w:eastAsia="Verdana" w:cs="Verdana"/>
          <w:color w:val="666666"/>
          <w:sz w:val="18"/>
          <w:szCs w:val="18"/>
        </w:rPr>
      </w:pPr>
      <w:r>
        <w:rPr>
          <w:rFonts w:eastAsia="Verdana" w:cs="Verdana" w:ascii="Verdana" w:hAnsi="Verdana"/>
          <w:color w:val="666666"/>
          <w:sz w:val="18"/>
          <w:szCs w:val="18"/>
        </w:rPr>
        <w:t>Designed and implemented automated testing plan for federated Golang GraphQL data mesh for a top 15 bank. This plan verifies smooth interoperability between custom code generation, internal libraries, and the client’s internal devops tools to ensure maturity prior to releasing for our internal customers.</w:t>
      </w:r>
    </w:p>
    <w:p>
      <w:pPr>
        <w:pStyle w:val="LO-normal"/>
        <w:numPr>
          <w:ilvl w:val="0"/>
          <w:numId w:val="1"/>
        </w:numPr>
        <w:spacing w:lineRule="auto" w:line="240" w:before="120" w:after="0"/>
        <w:ind w:hanging="360" w:left="720"/>
        <w:rPr>
          <w:rFonts w:ascii="Verdana" w:hAnsi="Verdana" w:eastAsia="Verdana" w:cs="Verdana"/>
          <w:color w:val="666666"/>
          <w:sz w:val="18"/>
          <w:szCs w:val="18"/>
        </w:rPr>
      </w:pPr>
      <w:r>
        <w:rPr>
          <w:rFonts w:eastAsia="Verdana" w:cs="Verdana" w:ascii="Verdana" w:hAnsi="Verdana"/>
          <w:color w:val="666666"/>
          <w:sz w:val="18"/>
          <w:szCs w:val="18"/>
        </w:rPr>
        <w:t>Designed canary migration plan to move life traffic from legacy monolothic GraphQL service to modernized federated system running in parallel without impacting live traffic.</w:t>
      </w:r>
    </w:p>
    <w:p>
      <w:pPr>
        <w:pStyle w:val="LO-normal"/>
        <w:numPr>
          <w:ilvl w:val="0"/>
          <w:numId w:val="1"/>
        </w:numPr>
        <w:spacing w:lineRule="auto" w:line="240" w:before="120" w:after="0"/>
        <w:ind w:hanging="360" w:left="720"/>
        <w:rPr>
          <w:rFonts w:ascii="Verdana" w:hAnsi="Verdana" w:eastAsia="Verdana" w:cs="Verdana"/>
          <w:color w:val="666666"/>
          <w:sz w:val="18"/>
          <w:szCs w:val="18"/>
        </w:rPr>
      </w:pPr>
      <w:r>
        <w:rPr>
          <w:rFonts w:eastAsia="Verdana" w:cs="Verdana" w:ascii="Verdana" w:hAnsi="Verdana"/>
          <w:color w:val="666666"/>
          <w:sz w:val="18"/>
          <w:szCs w:val="18"/>
        </w:rPr>
        <w:t xml:space="preserve">Served as the DMN subject matter expert for a major bank, developing protocols for a custom rule engine and transferring client knowledge for future business logic deployment. </w:t>
      </w:r>
    </w:p>
    <w:p>
      <w:pPr>
        <w:pStyle w:val="LO-normal"/>
        <w:numPr>
          <w:ilvl w:val="0"/>
          <w:numId w:val="1"/>
        </w:numPr>
        <w:ind w:hanging="360" w:left="720"/>
        <w:rPr>
          <w:rFonts w:ascii="Verdana" w:hAnsi="Verdana" w:eastAsia="Verdana" w:cs="Verdana"/>
          <w:color w:val="666666"/>
          <w:sz w:val="18"/>
          <w:szCs w:val="18"/>
        </w:rPr>
      </w:pPr>
      <w:r>
        <w:rPr>
          <w:rFonts w:eastAsia="Verdana" w:cs="Verdana" w:ascii="Verdana" w:hAnsi="Verdana"/>
          <w:color w:val="666666"/>
          <w:sz w:val="18"/>
          <w:szCs w:val="18"/>
        </w:rPr>
        <w:t xml:space="preserve">Developed a custom-tailored Python XML diff tool for comparing DMNs, leveraging the lxml library to automatically generate human-readable explanations of changes within a DMN.  </w:t>
      </w:r>
    </w:p>
    <w:p>
      <w:pPr>
        <w:pStyle w:val="LO-normal"/>
        <w:numPr>
          <w:ilvl w:val="0"/>
          <w:numId w:val="1"/>
        </w:numPr>
        <w:ind w:hanging="360" w:left="720"/>
        <w:rPr>
          <w:rFonts w:ascii="Verdana" w:hAnsi="Verdana" w:eastAsia="Verdana" w:cs="Verdana"/>
          <w:color w:val="666666"/>
          <w:sz w:val="18"/>
          <w:szCs w:val="18"/>
        </w:rPr>
      </w:pPr>
      <w:r>
        <w:rPr>
          <w:rFonts w:eastAsia="Verdana" w:cs="Verdana" w:ascii="Verdana" w:hAnsi="Verdana"/>
          <w:color w:val="666666"/>
          <w:sz w:val="18"/>
          <w:szCs w:val="18"/>
        </w:rPr>
        <w:t>Led vulnerability remediation for Docker containers and infrastructure by updating and testing Amazon Machine Images (AMIs) and orchestrating Jenkins deployments of updates.</w:t>
      </w:r>
    </w:p>
    <w:p>
      <w:pPr>
        <w:pStyle w:val="Heading2"/>
        <w:keepNext w:val="false"/>
        <w:keepLines w:val="false"/>
        <w:spacing w:lineRule="auto" w:line="240" w:before="120" w:after="0"/>
        <w:ind w:hanging="0" w:left="-15"/>
        <w:rPr>
          <w:rFonts w:ascii="Verdana" w:hAnsi="Verdana" w:eastAsia="Verdana" w:cs="Verdana"/>
          <w:i/>
          <w:i/>
          <w:color w:val="666666"/>
          <w:sz w:val="22"/>
          <w:szCs w:val="22"/>
        </w:rPr>
      </w:pPr>
      <w:bookmarkStart w:id="5" w:name="_heading=h.tyjcwt"/>
      <w:bookmarkEnd w:id="5"/>
      <w:r>
        <w:rPr>
          <w:rFonts w:eastAsia="Verdana" w:cs="Verdana" w:ascii="Verdana" w:hAnsi="Verdana"/>
          <w:b/>
          <w:color w:val="5387B6"/>
          <w:sz w:val="20"/>
          <w:szCs w:val="20"/>
        </w:rPr>
        <w:t>Python Developer,</w:t>
      </w:r>
      <w:r>
        <w:rPr>
          <w:rFonts w:eastAsia="Verdana" w:cs="Verdana" w:ascii="Verdana" w:hAnsi="Verdana"/>
          <w:b/>
          <w:color w:val="E91D63"/>
          <w:sz w:val="20"/>
          <w:szCs w:val="20"/>
        </w:rPr>
        <w:t xml:space="preserve"> </w:t>
      </w:r>
      <w:r>
        <w:rPr>
          <w:rFonts w:eastAsia="Verdana" w:cs="Verdana" w:ascii="Verdana" w:hAnsi="Verdana"/>
          <w:b/>
          <w:color w:val="666666"/>
          <w:sz w:val="20"/>
          <w:szCs w:val="20"/>
        </w:rPr>
        <w:t>JD Sports WM</w:t>
      </w: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eastAsia="Verdana" w:cs="Verdana" w:ascii="Verdana" w:hAnsi="Verdana"/>
          <w:i/>
          <w:color w:val="2E4440"/>
          <w:sz w:val="22"/>
          <w:szCs w:val="22"/>
        </w:rPr>
        <w:t xml:space="preserve">— </w:t>
      </w:r>
      <w:r>
        <w:rPr>
          <w:rFonts w:eastAsia="Verdana" w:cs="Verdana" w:ascii="Verdana" w:hAnsi="Verdana"/>
          <w:i/>
          <w:color w:val="666666"/>
          <w:sz w:val="22"/>
          <w:szCs w:val="22"/>
        </w:rPr>
        <w:t>Edison, NJ</w:t>
      </w:r>
    </w:p>
    <w:p>
      <w:pPr>
        <w:pStyle w:val="LO-normal"/>
        <w:spacing w:lineRule="auto" w:line="288" w:before="60" w:after="0"/>
        <w:ind w:hanging="0" w:left="-15"/>
        <w:rPr>
          <w:rFonts w:ascii="Verdana" w:hAnsi="Verdana" w:eastAsia="Verdana" w:cs="Verdana"/>
          <w:color w:val="666666"/>
          <w:sz w:val="18"/>
          <w:szCs w:val="18"/>
        </w:rPr>
      </w:pPr>
      <w:r>
        <w:rPr>
          <w:rFonts w:eastAsia="Verdana" w:cs="Verdana" w:ascii="Verdana" w:hAnsi="Verdana"/>
          <w:color w:val="666666"/>
          <w:sz w:val="18"/>
          <w:szCs w:val="18"/>
        </w:rPr>
        <w:t xml:space="preserve">February 2019-July 2021 </w:t>
      </w:r>
    </w:p>
    <w:p>
      <w:pPr>
        <w:pStyle w:val="LO-normal"/>
        <w:numPr>
          <w:ilvl w:val="0"/>
          <w:numId w:val="1"/>
        </w:numPr>
        <w:spacing w:lineRule="auto" w:line="240" w:before="120" w:after="0"/>
        <w:ind w:hanging="360" w:left="720"/>
        <w:rPr>
          <w:rFonts w:ascii="Verdana" w:hAnsi="Verdana" w:eastAsia="Verdana" w:cs="Verdana"/>
          <w:color w:val="666666"/>
          <w:sz w:val="18"/>
          <w:szCs w:val="18"/>
        </w:rPr>
      </w:pPr>
      <w:r>
        <w:rPr>
          <w:rFonts w:eastAsia="Verdana" w:cs="Verdana" w:ascii="Verdana" w:hAnsi="Verdana"/>
          <w:color w:val="666666"/>
          <w:sz w:val="18"/>
          <w:szCs w:val="18"/>
        </w:rPr>
        <w:t xml:space="preserve">Unlocked 400% year over year growth by utilizing Python to re-engineer product analysis and sales reporting software. Analytics software enabled automatic filtering of over 95% of SKUs in wholesale catalogs by aggregating data from Amazon and Keepa APIs as well as JD Sport’s own listings, massively increasing productivity in catalog growth. </w:t>
      </w:r>
    </w:p>
    <w:p>
      <w:pPr>
        <w:pStyle w:val="LO-normal"/>
        <w:numPr>
          <w:ilvl w:val="0"/>
          <w:numId w:val="1"/>
        </w:numPr>
        <w:spacing w:lineRule="auto" w:line="240" w:before="120" w:after="0"/>
        <w:ind w:hanging="360" w:left="720"/>
        <w:rPr>
          <w:rFonts w:ascii="Verdana" w:hAnsi="Verdana" w:eastAsia="Verdana" w:cs="Verdana"/>
          <w:color w:val="666666"/>
          <w:sz w:val="18"/>
          <w:szCs w:val="18"/>
        </w:rPr>
      </w:pPr>
      <w:r>
        <w:rPr>
          <w:rFonts w:eastAsia="Verdana" w:cs="Verdana" w:ascii="Verdana" w:hAnsi="Verdana"/>
          <w:color w:val="666666"/>
          <w:sz w:val="18"/>
          <w:szCs w:val="18"/>
        </w:rPr>
        <w:t>Transformed sales reporting processes, transitioning restocking process from a monthly to daily frequency . Streamlined inventory management, eliminating manual efforts in assessing profitability of recently sold listings. This improvement, through increased standardization and automatic distribution to all relevant parties, enabled the growing back-office to more easily collaborate.</w:t>
      </w:r>
    </w:p>
    <w:p>
      <w:pPr>
        <w:pStyle w:val="LO-normal"/>
        <w:numPr>
          <w:ilvl w:val="0"/>
          <w:numId w:val="1"/>
        </w:numPr>
        <w:ind w:hanging="360" w:left="720"/>
        <w:rPr>
          <w:rFonts w:ascii="Verdana" w:hAnsi="Verdana" w:eastAsia="Verdana" w:cs="Verdana"/>
          <w:color w:val="666666"/>
          <w:sz w:val="18"/>
          <w:szCs w:val="18"/>
        </w:rPr>
      </w:pPr>
      <w:r>
        <w:rPr>
          <w:rFonts w:eastAsia="Verdana" w:cs="Verdana" w:ascii="Verdana" w:hAnsi="Verdana"/>
          <w:color w:val="666666"/>
          <w:sz w:val="18"/>
          <w:szCs w:val="18"/>
        </w:rPr>
        <w:t>Served as the primary purchaser for six key wholesale accounts with annual spend per account of up to $500k .</w:t>
      </w:r>
    </w:p>
    <w:p>
      <w:pPr>
        <w:pStyle w:val="Heading1"/>
        <w:widowControl w:val="false"/>
        <w:spacing w:lineRule="auto" w:line="288" w:before="240" w:after="0"/>
        <w:ind w:hanging="0" w:left="-15"/>
        <w:rPr>
          <w:rFonts w:ascii="Oswald" w:hAnsi="Oswald" w:eastAsia="Oswald" w:cs="Oswald"/>
          <w:color w:val="424242"/>
          <w:sz w:val="24"/>
          <w:szCs w:val="24"/>
        </w:rPr>
      </w:pPr>
      <w:r>
        <w:rPr>
          <w:rFonts w:eastAsia="Oswald" w:cs="Oswald" w:ascii="Oswald" w:hAnsi="Oswald"/>
          <w:color w:val="424242"/>
          <w:sz w:val="24"/>
          <w:szCs w:val="24"/>
        </w:rPr>
      </w:r>
      <w:bookmarkStart w:id="6" w:name="_heading=h.i7xb9f91ckqw"/>
      <w:bookmarkStart w:id="7" w:name="_heading=h.i7xb9f91ckqw"/>
      <w:bookmarkEnd w:id="7"/>
    </w:p>
    <w:p>
      <w:pPr>
        <w:pStyle w:val="Heading1"/>
        <w:widowControl w:val="false"/>
        <w:spacing w:lineRule="auto" w:line="288" w:before="240" w:after="0"/>
        <w:ind w:hanging="0" w:left="-15"/>
        <w:rPr>
          <w:rFonts w:ascii="Oswald" w:hAnsi="Oswald" w:eastAsia="Oswald" w:cs="Oswald"/>
          <w:color w:val="424242"/>
          <w:sz w:val="24"/>
          <w:szCs w:val="24"/>
        </w:rPr>
      </w:pPr>
      <w:bookmarkStart w:id="8" w:name="_heading=h.3dy6vkm"/>
      <w:bookmarkEnd w:id="8"/>
      <w:r>
        <w:rPr>
          <w:rFonts w:eastAsia="Oswald" w:cs="Oswald" w:ascii="Oswald" w:hAnsi="Oswald"/>
          <w:color w:val="424242"/>
          <w:sz w:val="24"/>
          <w:szCs w:val="24"/>
        </w:rPr>
        <w:t xml:space="preserve">CERTIFICATIONS </w:t>
      </w:r>
    </w:p>
    <w:p>
      <w:pPr>
        <w:pStyle w:val="Heading2"/>
        <w:keepNext w:val="false"/>
        <w:keepLines w:val="false"/>
        <w:spacing w:lineRule="auto" w:line="240" w:before="120" w:after="0"/>
        <w:ind w:hanging="0" w:left="-15"/>
        <w:rPr>
          <w:rFonts w:ascii="Verdana" w:hAnsi="Verdana" w:eastAsia="Verdana" w:cs="Verdana"/>
          <w:color w:val="FF0000"/>
          <w:sz w:val="18"/>
          <w:szCs w:val="18"/>
        </w:rPr>
      </w:pPr>
      <w:bookmarkStart w:id="9" w:name="_heading=h.1t3h5sf"/>
      <w:bookmarkEnd w:id="9"/>
      <w:r>
        <w:rPr>
          <w:rFonts w:eastAsia="Verdana" w:cs="Verdana" w:ascii="Verdana" w:hAnsi="Verdana"/>
          <w:b/>
          <w:color w:val="5387B6"/>
          <w:sz w:val="18"/>
          <w:szCs w:val="18"/>
        </w:rPr>
        <w:t>Google Cloud Platform Associate Cloud Engineer (GCP),</w:t>
      </w:r>
      <w:r>
        <w:rPr>
          <w:rFonts w:eastAsia="Verdana" w:cs="Verdana" w:ascii="Verdana" w:hAnsi="Verdana"/>
          <w:b/>
          <w:color w:val="E91D63"/>
          <w:sz w:val="18"/>
          <w:szCs w:val="18"/>
        </w:rPr>
        <w:t xml:space="preserve"> </w:t>
      </w:r>
      <w:r>
        <w:rPr>
          <w:rFonts w:eastAsia="Verdana" w:cs="Verdana" w:ascii="Verdana" w:hAnsi="Verdana"/>
          <w:b/>
          <w:color w:val="666666"/>
          <w:sz w:val="18"/>
          <w:szCs w:val="18"/>
        </w:rPr>
        <w:t xml:space="preserve">Google </w:t>
      </w:r>
      <w:r>
        <w:rPr>
          <w:rFonts w:eastAsia="Verdana" w:cs="Verdana" w:ascii="Verdana" w:hAnsi="Verdana"/>
          <w:color w:val="666666"/>
          <w:sz w:val="18"/>
          <w:szCs w:val="18"/>
        </w:rPr>
        <w:t>(August 2022)</w:t>
      </w:r>
    </w:p>
    <w:p>
      <w:pPr>
        <w:pStyle w:val="LO-normal"/>
        <w:rPr>
          <w:rFonts w:ascii="Verdana" w:hAnsi="Verdana" w:eastAsia="Verdana" w:cs="Verdana"/>
          <w:color w:val="666666"/>
          <w:sz w:val="18"/>
          <w:szCs w:val="18"/>
        </w:rPr>
      </w:pPr>
      <w:r>
        <w:rPr>
          <w:rFonts w:eastAsia="Verdana" w:cs="Verdana" w:ascii="Verdana" w:hAnsi="Verdana"/>
          <w:b/>
          <w:color w:val="5387B6"/>
          <w:sz w:val="18"/>
          <w:szCs w:val="18"/>
        </w:rPr>
        <w:t>AWS Certified Developer - Associate,</w:t>
      </w:r>
      <w:r>
        <w:rPr>
          <w:rFonts w:eastAsia="Verdana" w:cs="Verdana" w:ascii="Verdana" w:hAnsi="Verdana"/>
          <w:b/>
          <w:color w:val="666666"/>
          <w:sz w:val="18"/>
          <w:szCs w:val="18"/>
        </w:rPr>
        <w:t xml:space="preserve"> Amazon </w:t>
      </w:r>
      <w:r>
        <w:rPr>
          <w:rFonts w:eastAsia="Verdana" w:cs="Verdana" w:ascii="Verdana" w:hAnsi="Verdana"/>
          <w:color w:val="666666"/>
          <w:sz w:val="18"/>
          <w:szCs w:val="18"/>
        </w:rPr>
        <w:t>(April 2024)</w:t>
      </w:r>
    </w:p>
    <w:p>
      <w:pPr>
        <w:pStyle w:val="LO-normal"/>
        <w:rPr>
          <w:rFonts w:ascii="Verdana" w:hAnsi="Verdana" w:eastAsia="Verdana" w:cs="Verdana"/>
          <w:color w:val="5387B6"/>
        </w:rPr>
      </w:pPr>
      <w:r>
        <w:rPr>
          <w:rFonts w:eastAsia="Verdana" w:cs="Verdana" w:ascii="Verdana" w:hAnsi="Verdana"/>
          <w:b/>
          <w:color w:val="5387B6"/>
          <w:sz w:val="18"/>
          <w:szCs w:val="18"/>
        </w:rPr>
        <w:t xml:space="preserve">Microsoft Certified Azure Fundamentals, </w:t>
      </w:r>
      <w:r>
        <w:rPr>
          <w:rFonts w:eastAsia="Verdana" w:cs="Verdana" w:ascii="Verdana" w:hAnsi="Verdana"/>
          <w:b/>
          <w:color w:val="666666"/>
          <w:sz w:val="18"/>
          <w:szCs w:val="18"/>
        </w:rPr>
        <w:t xml:space="preserve">Microsoft </w:t>
      </w:r>
      <w:r>
        <w:rPr>
          <w:rFonts w:eastAsia="Verdana" w:cs="Verdana" w:ascii="Verdana" w:hAnsi="Verdana"/>
          <w:color w:val="666666"/>
          <w:sz w:val="18"/>
          <w:szCs w:val="18"/>
        </w:rPr>
        <w:t>(Feb 2023)</w:t>
      </w:r>
    </w:p>
    <w:p>
      <w:pPr>
        <w:pStyle w:val="Heading1"/>
        <w:widowControl w:val="false"/>
        <w:spacing w:lineRule="auto" w:line="288" w:before="240" w:after="0"/>
        <w:ind w:hanging="0" w:left="-15"/>
        <w:rPr>
          <w:rFonts w:ascii="Oswald" w:hAnsi="Oswald" w:eastAsia="Oswald" w:cs="Oswald"/>
          <w:color w:val="424242"/>
          <w:sz w:val="24"/>
          <w:szCs w:val="24"/>
        </w:rPr>
      </w:pPr>
      <w:bookmarkStart w:id="10" w:name="_heading=h.4d34og8"/>
      <w:bookmarkEnd w:id="10"/>
      <w:r>
        <w:rPr>
          <w:rFonts w:eastAsia="Oswald" w:cs="Oswald" w:ascii="Oswald" w:hAnsi="Oswald"/>
          <w:color w:val="424242"/>
          <w:sz w:val="24"/>
          <w:szCs w:val="24"/>
        </w:rPr>
        <w:t>SKILLS</w:t>
      </w:r>
    </w:p>
    <w:p>
      <w:pPr>
        <w:pStyle w:val="LO-normal"/>
        <w:rPr/>
      </w:pPr>
      <w:r>
        <w:rPr>
          <w:rFonts w:eastAsia="Verdana" w:cs="Verdana" w:ascii="Verdana" w:hAnsi="Verdana"/>
          <w:i/>
          <w:color w:val="666666"/>
          <w:sz w:val="18"/>
          <w:szCs w:val="18"/>
        </w:rPr>
        <w:t>Python, Bash Scripting, Ansible, Go, Linux, AWS, Google Cloud Platform, Docker, GraphQL, Gqlgen, Jenkins, GitLab CI, GitHub, Google Cloud Build, Google Cloud Run, Firestore , Ubuntu, Cloud Formation, PagerDuty, Terraform</w:t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Roboto Condensed">
    <w:charset w:val="01"/>
    <w:family w:val="roman"/>
    <w:pitch w:val="variable"/>
  </w:font>
  <w:font w:name="Oswald">
    <w:charset w:val="01"/>
    <w:family w:val="roman"/>
    <w:pitch w:val="variable"/>
  </w:font>
  <w:font w:name="PT Mono">
    <w:charset w:val="01"/>
    <w:family w:val="roman"/>
    <w:pitch w:val="variable"/>
  </w:font>
  <w:font w:name="Verdana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626da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626da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chaelgallo@protonmail.com" TargetMode="External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Hr/s/adRDtn2AKJaB15JShsZDvw==">CgMxLjAyCGguZ2pkZ3hzMgloLjMwajB6bGwyCWguMWZvYjl0ZTIJaC4zem55c2g3MgloLjJldDkycDAyCGgudHlqY3d0Mg5oLmk3eGI5ZjkxY2txdzIJaC4zZHk2dmttMgloLjF0M2g1c2YyCWguNGQzNG9nODgAciExZWZEMTM3S3ZjZWViNG9waVpsWHd0WkJWV3lwRXBLMTY=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224</TotalTime>
  <Application>LibreOffice/24.2.5.2$Linux_X86_64 LibreOffice_project/420$Build-2</Application>
  <AppVersion>15.0000</AppVersion>
  <Pages>2</Pages>
  <Words>410</Words>
  <Characters>2683</Characters>
  <CharactersWithSpaces>3078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2023-06-05T23:35:00Z</dcterms:created>
  <dc:creator>Rebecca Avezzano</dc:creator>
  <dc:description/>
  <dc:language>en-US</dc:language>
  <cp:lastModifiedBy/>
  <dcterms:modified xsi:type="dcterms:W3CDTF">2024-08-11T20:27:59Z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22615f116bd94e3427b1ba8cff4d393c01f9524ee4e100f10e225ca111f2fe63</vt:lpwstr>
  </property>
</Properties>
</file>